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FE" w:rsidRDefault="00AE1FFE" w:rsidP="00AE1FF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</w:t>
      </w:r>
      <w:r w:rsidR="006526D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44677" w:rsidRDefault="00344677" w:rsidP="00AE1FF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договору №   от                        2016 г.</w:t>
      </w:r>
    </w:p>
    <w:p w:rsidR="00AE1FFE" w:rsidRDefault="00AE1F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6B15" w:rsidRDefault="00AE1FFE" w:rsidP="00786B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E34">
        <w:rPr>
          <w:rFonts w:ascii="Times New Roman" w:hAnsi="Times New Roman" w:cs="Times New Roman"/>
          <w:b/>
          <w:color w:val="000000"/>
          <w:sz w:val="24"/>
          <w:szCs w:val="24"/>
        </w:rPr>
        <w:t>Условия предоставления коммунальных услуг</w:t>
      </w:r>
      <w:r w:rsidRPr="003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786B15" w:rsidRDefault="00AE1FFE" w:rsidP="00786B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04E34">
        <w:rPr>
          <w:rFonts w:ascii="Times New Roman" w:hAnsi="Times New Roman" w:cs="Times New Roman"/>
          <w:b/>
          <w:color w:val="000000"/>
          <w:sz w:val="24"/>
          <w:szCs w:val="24"/>
        </w:rPr>
        <w:t>требования</w:t>
      </w:r>
      <w:proofErr w:type="gramEnd"/>
      <w:r w:rsidRPr="00304E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обеспечению учета объемов коммунальных услуг</w:t>
      </w:r>
      <w:r w:rsidRPr="003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304E34" w:rsidRDefault="00786B15" w:rsidP="00786B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тарифах</w:t>
      </w:r>
      <w:r w:rsidR="00974A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1FFE" w:rsidRPr="00304E34">
        <w:rPr>
          <w:rFonts w:ascii="Times New Roman" w:hAnsi="Times New Roman" w:cs="Times New Roman"/>
          <w:b/>
          <w:color w:val="000000"/>
          <w:sz w:val="24"/>
          <w:szCs w:val="24"/>
        </w:rPr>
        <w:t>на коммунальные ресурсы</w:t>
      </w:r>
    </w:p>
    <w:p w:rsidR="00974A33" w:rsidRDefault="00AE1FFE" w:rsidP="00786B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E3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Условия предоставления коммунальных услуг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регулируемые Правилами предоставления коммунальных услуг</w:t>
      </w:r>
      <w:r w:rsidR="00974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Договором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регулируемые Правилами предоставления коммунальных услуг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Правила предоставления коммунальных услуг, утвержденные Постановлением Правительства РФ от 6.05.2011г. № 354 устанавливают: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начало предоставления коммунальных услуг (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AE1FFE">
        <w:rPr>
          <w:rFonts w:ascii="Times New Roman" w:hAnsi="Times New Roman" w:cs="Times New Roman"/>
          <w:color w:val="000000"/>
          <w:sz w:val="24"/>
          <w:szCs w:val="24"/>
        </w:rPr>
        <w:t>. «а» п.3 Правил № 354).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требования к качеству предоставляемой коммунальной услуги (коммунальных услуг);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периодичность и порядок проведения Управляющей организацией проверок наличия или отсутствия приборов учета и их технического состояния, достоверности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предоставленных потребителям коммунальных услуг сведений о показаниях таких приборов учета;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порядок определения объема предоставленных коммунальных услуг и размера платы за коммунальные услуги;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порядок установления факта не</w:t>
      </w:r>
      <w:r w:rsidR="00786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предоставления коммунальных услуг или предоставления коммунальных услуг ненадлежащего качества, и (или) с перерывами,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превышающими установленную продолжительность,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установленную продолжительность,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порядок перерасчета размера платы за отдельные виды коммунальных услуг в период временного отсутствия потребителей в занимаемом помещении;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основания и порядок приостановления и ограничения предоставления коммунальных услуг;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- обязанности, права и ответственность потребителей и Управляющей организации, - исполнителя коммунальных услуг в отношениях по предоставлению (потреблению)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коммунальных услуг.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регулируемые Договором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2.1. Коммунальные услуги холодного водоснабжения, водоотведения, электроснабжения предоставляются: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1) с использованием централизованных систем инженерно-технического обеспечения круглосуточно в течение срока действия Договора с учетом перерывов, допускаемых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Правилами предоставления коммунальных услуг;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E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) коммунальные услуги отопления предоставляются с использованием централизованной системы отопления многоквартирного дома круглосуточно в течение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отопительного периода, начало и окончание которого определяется органом местного самоуправления.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2.2. Требования к качеству коммунальных услуг установлены в Приложении № 1 к Правилам предоставления коммунальных услуг с учетом следующего условия: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Управляющая организация не несет ответственности за соблюдение требований к давлению в системе холодного водоснабжения в точках 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водоразбора</w:t>
      </w:r>
      <w:proofErr w:type="spellEnd"/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 до окончания срока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выполнения работ по ремонту насоса, установленного Перечнем работ, услуг. До наступления указанного срока перерасчет размера платы за холодное водоснабжение в связи с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несоблюдением требований к давлению холодного водоснабжения в системе холодного водоснабжения не производится.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При установлении фактов нарушения качества коммунальных услуг, кроме случая исключения ответственности Управляющей организации, указанного в настоящем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пункте, составляется акт нарушения качества коммунальных услуг в порядке, установленном Правилами предоставления коммунальных услуг.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коммунальных услуг водоотведения, к Правилам предоставления коммунальных услуг, по вине потребителей, допустивших засор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внутридомовых канализационных систем, и информация о таких потребителях подтверждена актами, составленными Управляющей организацией, уполномоченным лицом и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одним или несколькими потребителями, Управляющая организация не несет такую ответственность перед потребителями, допустившими засор канализационных систем в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соответствующем расчетном месяце. Управляющая организация вправе предъявить таким потребителям возмещение понесенных ею убытков. Размер такого возмещения для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указанных потребителей определяется путем деления суммы убытка, понесенного Управляющей организацией в соответствующем расчетном месяце, на количество случаев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засора внутридомовых канализационных систем в помещениях соответствующих потребителей.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2.4. При непредставлении собственником (арендатором) нежилого помещения в Управляющую организацию информации, и неполучении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Управляющей организацией подтверждения от 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 наличии у собственника нежилого помещения (или пользователя соответствующего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помещения) заключенного договора 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ресурсоснабжения</w:t>
      </w:r>
      <w:proofErr w:type="spellEnd"/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 с соответствующей 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организацией, Управляющая организация вправе предъявить к оплате такому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собственнику стоимость коммунальных услуг, определенную исходя из порядка расчета размера платы за коммунальные услуги по соответствующему помещению,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установленного Правилами предоставления коммунальных.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4E34" w:rsidRPr="00974A33" w:rsidRDefault="00AE1FFE" w:rsidP="00786B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регулируемых тарифах на коммунальные ресурсы используемые в расчете размера платы за коммунальные услуги 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на дату заключения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A33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974A3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74A33" w:rsidRPr="00974A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предоставляется в средствах массовой информации и на стенде управляющей компании.</w:t>
      </w:r>
    </w:p>
    <w:p w:rsidR="008D3444" w:rsidRDefault="00AE1FFE" w:rsidP="00304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обеспечению учета объемов коммунальных услуг в </w:t>
      </w:r>
      <w:proofErr w:type="spellStart"/>
      <w:r w:rsidRPr="00AE1FF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AE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t>с учетом их перерасчета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1. Управляющая организация снимает показания общедомового прибора учета коммунальных ресурсов с 23 по 25 число каждого месяца, и заносит соответствующие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показания в журнал учета показаний общедомовых приборов учета, который подлежит представлению уполномоченному лицу по его требованию.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>2. При наличии индивидуального, общего (квартирного) или комнатного прибора учета потребители в жилых помещениях ежемесячно снимают его показания с 23 по 25</w:t>
      </w:r>
      <w:r w:rsidRPr="00AE1F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число каждого месяца и в указанный срок передают полученные показания Представителю Управляющей организации (Агенту) по расчетам с потребителями, 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t xml:space="preserve"> любым из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следующих способов: по телефону, в пункты приема платежей или н</w:t>
      </w:r>
      <w:r w:rsidR="00974A33">
        <w:rPr>
          <w:rFonts w:ascii="Times New Roman" w:hAnsi="Times New Roman" w:cs="Times New Roman"/>
          <w:color w:val="000000"/>
          <w:sz w:val="24"/>
          <w:szCs w:val="24"/>
        </w:rPr>
        <w:t xml:space="preserve">а электронный адрес Управляющей 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3.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(квартирных, комнатных) приборов учета, проверку состояния таких приборов учета.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4. Собственники помещений и потребители обязаны обеспечивать сохранность и надлежащую техническую эксплуатацию установ</w:t>
      </w:r>
      <w:bookmarkStart w:id="0" w:name="_GoBack"/>
      <w:bookmarkEnd w:id="0"/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t>ленных индивидуальных, (квартирных,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комнатных) приборов учета в сроки, установленные технической документацией на прибор учета, предварительно проинформировав Управляющую организацию (её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Представителя) о планируемой дате снятия прибора учета для осуществления его поверки и дате установления прибора учета по итогам проведения его поверки, использовать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соответствующие указания Управляющей организации (её Представителя).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5. При привлечении собственниками помещений и потребителями к установке индивидуального (квартирного, комнатного) прибора учета третьих лиц обеспечить участие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Представителя Управляющей организации по эксплуатации приборов учета или, при его отсутствии, специалиста Управляющей организации в приемке такого прибора учета в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эксплуатацию путем обращения к такому Представителю (в Управляющую организацию) письменно.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6. Показания вновь установленных индивидуальных (квартирных, комнатных) приборов учета принимаются к расчету размера платы за коммунальные услуги с даты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введения прибора учета в эксплуатацию) Представителем Управляющей организации по эксплуатации приборов учета или при его отсутствии – Управляющей организацией.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7. В целях перерасчета размера платы за коммунальные услуги за период временного отсутствия потребителя, документация, требуемая в указанном случае Правилами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 коммунальных услуг для перерасчета размера платы за коммунальные услуги, представляется потребителем Представителю Управляющей организации (Агенту).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8. Если показания индивидуальных, общих (квартирных) или комнатных приборов учета представлены собственниками помещений и нанимателями за несколько расчетных</w:t>
      </w:r>
      <w:r w:rsidR="00304E34" w:rsidRPr="00304E34">
        <w:rPr>
          <w:rFonts w:ascii="TimesNewRoman" w:hAnsi="TimesNewRoman"/>
          <w:color w:val="000000"/>
          <w:sz w:val="18"/>
          <w:szCs w:val="18"/>
        </w:rPr>
        <w:t xml:space="preserve"> </w:t>
      </w:r>
      <w:proofErr w:type="spellStart"/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t>расчетных</w:t>
      </w:r>
      <w:proofErr w:type="spellEnd"/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периодов, в течение которых произошло изменение тарифов на коммунальные услуги, начисление платы (доначисление) для таких потребителей производится по тарифам,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действующим на последний день расчетного периода, за который были предоставлены показания приборов учета, если объем потребления коммунальной услуги за каждый месяц,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  <w:t>в котором не были представлены показания приборов учета, не может быть доказан потребителем.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E34" w:rsidRPr="003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="00304E34" w:rsidRPr="00304E34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размера платы за коммунальные услуги</w:t>
      </w:r>
      <w:r w:rsidR="00304E34" w:rsidRPr="003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04E34" w:rsidRPr="00304E34" w:rsidRDefault="00304E34" w:rsidP="00304E34">
      <w:pPr>
        <w:jc w:val="both"/>
        <w:rPr>
          <w:rFonts w:ascii="Times New Roman" w:hAnsi="Times New Roman" w:cs="Times New Roman"/>
          <w:sz w:val="24"/>
          <w:szCs w:val="24"/>
        </w:rPr>
      </w:pPr>
      <w:r w:rsidRPr="00304E34">
        <w:rPr>
          <w:rFonts w:ascii="TimesNewRoman" w:hAnsi="TimesNewRoman"/>
          <w:color w:val="000000"/>
          <w:sz w:val="24"/>
          <w:szCs w:val="24"/>
        </w:rPr>
        <w:t>Размер платы за коммунальные услуги определяется в соответствии с Правилами предоставления коммунальных услуг гражданам, утвержденными</w:t>
      </w:r>
      <w:r w:rsidR="00E01843">
        <w:rPr>
          <w:rFonts w:ascii="TimesNewRoman" w:hAnsi="TimesNewRoman"/>
          <w:color w:val="000000"/>
          <w:sz w:val="24"/>
          <w:szCs w:val="24"/>
        </w:rPr>
        <w:t xml:space="preserve"> ГКЦ-РЭК РС (Я).</w:t>
      </w:r>
    </w:p>
    <w:sectPr w:rsidR="00304E34" w:rsidRPr="00304E34" w:rsidSect="00AE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F4"/>
    <w:rsid w:val="000B3760"/>
    <w:rsid w:val="00304E34"/>
    <w:rsid w:val="00344677"/>
    <w:rsid w:val="006526D1"/>
    <w:rsid w:val="00786B15"/>
    <w:rsid w:val="008D3444"/>
    <w:rsid w:val="00974A33"/>
    <w:rsid w:val="00AE1FFE"/>
    <w:rsid w:val="00DD3DF4"/>
    <w:rsid w:val="00E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F7F4-D84E-4A72-AED2-5D3E65F5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Acer</cp:lastModifiedBy>
  <cp:revision>5</cp:revision>
  <dcterms:created xsi:type="dcterms:W3CDTF">2016-12-15T05:23:00Z</dcterms:created>
  <dcterms:modified xsi:type="dcterms:W3CDTF">2016-12-16T08:02:00Z</dcterms:modified>
</cp:coreProperties>
</file>